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еповец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еповец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